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D4A7A" w14:textId="38A56A8D" w:rsidR="00714E40" w:rsidRPr="00056F99" w:rsidRDefault="00714E40" w:rsidP="00714E4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31821325"/>
      <w:r w:rsidRPr="00056F99">
        <w:rPr>
          <w:rFonts w:ascii="Arial" w:eastAsia="MS Mincho" w:hAnsi="Arial" w:cs="Arial"/>
          <w:b/>
          <w:bCs/>
          <w:sz w:val="22"/>
          <w:lang w:eastAsia="ja-JP"/>
        </w:rPr>
        <w:t>3GPP TSG-RAN WG1 Meeting #10</w:t>
      </w:r>
      <w:r>
        <w:rPr>
          <w:rFonts w:ascii="Arial" w:eastAsia="MS Mincho" w:hAnsi="Arial" w:cs="Arial"/>
          <w:b/>
          <w:bCs/>
          <w:sz w:val="22"/>
          <w:lang w:eastAsia="ja-JP"/>
        </w:rPr>
        <w:t>1</w:t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="00E7196E" w:rsidRPr="00E7196E">
        <w:rPr>
          <w:rFonts w:ascii="Arial" w:eastAsia="MS Mincho" w:hAnsi="Arial" w:cs="Arial"/>
          <w:b/>
          <w:bCs/>
          <w:sz w:val="22"/>
          <w:lang w:eastAsia="ja-JP"/>
        </w:rPr>
        <w:t>R1-2003384</w:t>
      </w:r>
    </w:p>
    <w:p w14:paraId="77FEF5CF" w14:textId="77777777" w:rsidR="00714E40" w:rsidRPr="00924C34" w:rsidRDefault="00714E40" w:rsidP="00714E4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 xml:space="preserve">e-Meeting, </w:t>
      </w:r>
      <w:r w:rsidRPr="00132392">
        <w:rPr>
          <w:rFonts w:ascii="Arial" w:eastAsia="MS Mincho" w:hAnsi="Arial" w:cs="Arial"/>
          <w:b/>
          <w:bCs/>
          <w:sz w:val="22"/>
          <w:lang w:val="en-GB" w:eastAsia="ja-JP"/>
        </w:rPr>
        <w:t>May 25</w:t>
      </w:r>
      <w:r w:rsidRPr="0013239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132392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June 5</w:t>
      </w:r>
      <w:r w:rsidRPr="0013239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, 2020</w:t>
      </w:r>
    </w:p>
    <w:bookmarkEnd w:id="0"/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3B17CF38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4D1042" w:rsidRPr="004D1042">
        <w:rPr>
          <w:rFonts w:cs="Arial"/>
        </w:rPr>
        <w:t>Remaining issues on QoS management for sidelink</w:t>
      </w:r>
    </w:p>
    <w:p w14:paraId="7F0008CE" w14:textId="0430AA56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A501C6">
        <w:rPr>
          <w:rFonts w:eastAsia="宋体" w:cs="Arial"/>
          <w:lang w:eastAsia="zh-CN"/>
        </w:rPr>
        <w:t>4</w:t>
      </w:r>
      <w:r w:rsidR="009B46FF">
        <w:rPr>
          <w:rFonts w:eastAsia="宋体" w:cs="Arial"/>
          <w:lang w:eastAsia="zh-CN"/>
        </w:rPr>
        <w:t>.</w:t>
      </w:r>
      <w:r w:rsidR="00F9382B">
        <w:rPr>
          <w:rFonts w:eastAsia="宋体" w:cs="Arial"/>
          <w:lang w:eastAsia="zh-CN"/>
        </w:rPr>
        <w:t>6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438E0590" w14:textId="1AAE25CA" w:rsidR="008C48FE" w:rsidRPr="002D4E32" w:rsidRDefault="008C48FE" w:rsidP="00265647">
      <w:pPr>
        <w:pStyle w:val="a0"/>
        <w:spacing w:before="120"/>
        <w:rPr>
          <w:rFonts w:eastAsia="Batang"/>
          <w:szCs w:val="20"/>
          <w:lang w:eastAsia="x-none"/>
        </w:rPr>
      </w:pPr>
      <w:bookmarkStart w:id="1" w:name="OLE_LINK13"/>
      <w:bookmarkStart w:id="2" w:name="OLE_LINK14"/>
      <w:r w:rsidRPr="002D4E32">
        <w:rPr>
          <w:rFonts w:eastAsia="Batang"/>
          <w:szCs w:val="20"/>
          <w:lang w:eastAsia="x-none"/>
        </w:rPr>
        <w:t>In th</w:t>
      </w:r>
      <w:r w:rsidR="00E8749A">
        <w:rPr>
          <w:rFonts w:eastAsia="Batang"/>
          <w:szCs w:val="20"/>
          <w:lang w:eastAsia="x-none"/>
        </w:rPr>
        <w:t>is</w:t>
      </w:r>
      <w:r w:rsidRPr="002D4E32">
        <w:rPr>
          <w:rFonts w:eastAsia="Batang"/>
          <w:szCs w:val="20"/>
          <w:lang w:eastAsia="x-none"/>
        </w:rPr>
        <w:t xml:space="preserve"> </w:t>
      </w:r>
      <w:r w:rsidR="00E8749A">
        <w:rPr>
          <w:rFonts w:eastAsia="Batang"/>
          <w:szCs w:val="20"/>
          <w:lang w:eastAsia="x-none"/>
        </w:rPr>
        <w:t>contribution</w:t>
      </w:r>
      <w:r w:rsidRPr="002D4E32">
        <w:rPr>
          <w:rFonts w:eastAsia="Batang"/>
          <w:szCs w:val="20"/>
          <w:lang w:eastAsia="x-none"/>
        </w:rPr>
        <w:t xml:space="preserve">, some </w:t>
      </w:r>
      <w:r w:rsidR="00C12DA6" w:rsidRPr="002D4E32">
        <w:rPr>
          <w:rFonts w:eastAsia="Batang"/>
          <w:szCs w:val="20"/>
          <w:lang w:eastAsia="x-none"/>
        </w:rPr>
        <w:t xml:space="preserve">remaining </w:t>
      </w:r>
      <w:r w:rsidRPr="002D4E32">
        <w:rPr>
          <w:rFonts w:eastAsia="Batang"/>
          <w:szCs w:val="20"/>
          <w:lang w:eastAsia="x-none"/>
        </w:rPr>
        <w:t>issues</w:t>
      </w:r>
      <w:r w:rsidR="00E131F8">
        <w:rPr>
          <w:rFonts w:eastAsia="Batang"/>
          <w:szCs w:val="20"/>
          <w:lang w:eastAsia="x-none"/>
        </w:rPr>
        <w:t xml:space="preserve"> </w:t>
      </w:r>
      <w:r w:rsidR="004D1042" w:rsidRPr="004D1042">
        <w:rPr>
          <w:rFonts w:cs="Arial"/>
        </w:rPr>
        <w:t>on QoS management for sidelink</w:t>
      </w:r>
      <w:r w:rsidR="004D1042" w:rsidRPr="00033098">
        <w:rPr>
          <w:rFonts w:eastAsia="Batang"/>
          <w:szCs w:val="20"/>
          <w:lang w:eastAsia="x-none"/>
        </w:rPr>
        <w:t xml:space="preserve"> </w:t>
      </w:r>
      <w:r w:rsidR="007F19BE" w:rsidRPr="00033098">
        <w:rPr>
          <w:rFonts w:eastAsia="Batang"/>
          <w:szCs w:val="20"/>
          <w:lang w:eastAsia="x-none"/>
        </w:rPr>
        <w:t>are</w:t>
      </w:r>
      <w:r w:rsidRPr="00033098">
        <w:rPr>
          <w:rFonts w:eastAsia="Batang"/>
          <w:szCs w:val="20"/>
          <w:lang w:eastAsia="x-none"/>
        </w:rPr>
        <w:t xml:space="preserve"> </w:t>
      </w:r>
      <w:r w:rsidR="007F19BE" w:rsidRPr="00033098">
        <w:rPr>
          <w:rFonts w:eastAsia="Batang"/>
          <w:szCs w:val="20"/>
          <w:lang w:eastAsia="x-none"/>
        </w:rPr>
        <w:t>discussed</w:t>
      </w:r>
      <w:r w:rsidRPr="002D4E32">
        <w:rPr>
          <w:rFonts w:eastAsia="Batang"/>
          <w:szCs w:val="20"/>
          <w:lang w:eastAsia="x-none"/>
        </w:rPr>
        <w:t>.</w:t>
      </w:r>
    </w:p>
    <w:p w14:paraId="56E92435" w14:textId="10826BE5" w:rsidR="00D63DA8" w:rsidRPr="002D4E32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5A35C822" w14:textId="3211AF71" w:rsidR="008C48FE" w:rsidRPr="002D4E32" w:rsidRDefault="00C7680E" w:rsidP="008C4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8C48FE" w:rsidRPr="002D4E3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38E0DE3B" w14:textId="2F6BC170" w:rsidR="00B61F7C" w:rsidRPr="00EB5B71" w:rsidRDefault="00B61F7C" w:rsidP="00B61F7C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CR evaluation</w:t>
      </w:r>
      <w:r w:rsidR="00714E40">
        <w:rPr>
          <w:rFonts w:ascii="Arial" w:eastAsia="宋体" w:hAnsi="Arial" w:cs="Arial"/>
          <w:bCs/>
          <w:iCs/>
          <w:szCs w:val="28"/>
          <w:lang w:eastAsia="zh-CN"/>
        </w:rPr>
        <w:t xml:space="preserve"> </w:t>
      </w:r>
      <w:r w:rsidR="00EF0443">
        <w:rPr>
          <w:rFonts w:ascii="Arial" w:eastAsia="宋体" w:hAnsi="Arial" w:cs="Arial"/>
          <w:bCs/>
          <w:iCs/>
          <w:szCs w:val="28"/>
          <w:lang w:eastAsia="zh-CN"/>
        </w:rPr>
        <w:t>for</w:t>
      </w:r>
      <w:r w:rsidR="00714E40">
        <w:rPr>
          <w:rFonts w:ascii="Arial" w:eastAsia="宋体" w:hAnsi="Arial" w:cs="Arial"/>
          <w:bCs/>
          <w:iCs/>
          <w:szCs w:val="28"/>
          <w:lang w:eastAsia="zh-CN"/>
        </w:rPr>
        <w:t xml:space="preserve"> reserved but not used resources</w:t>
      </w:r>
    </w:p>
    <w:p w14:paraId="276B8457" w14:textId="4007A057" w:rsidR="0036192F" w:rsidRDefault="0036192F" w:rsidP="00486176">
      <w:pPr>
        <w:pStyle w:val="a0"/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LTE, all the resources reserved in the evaluation window are counted for </w:t>
      </w:r>
      <w:r w:rsidR="00874B3A">
        <w:rPr>
          <w:rFonts w:eastAsiaTheme="minorEastAsia"/>
          <w:szCs w:val="20"/>
          <w:lang w:eastAsia="zh-CN"/>
        </w:rPr>
        <w:t xml:space="preserve">the </w:t>
      </w:r>
      <w:r w:rsidRPr="0036192F">
        <w:rPr>
          <w:rFonts w:eastAsiaTheme="minorEastAsia"/>
          <w:szCs w:val="20"/>
          <w:lang w:eastAsia="zh-CN"/>
        </w:rPr>
        <w:t>channel occupancy ratio (CR).</w:t>
      </w:r>
      <w:r w:rsidR="00C76C02">
        <w:rPr>
          <w:rFonts w:eastAsiaTheme="minorEastAsia"/>
          <w:szCs w:val="20"/>
          <w:lang w:eastAsia="zh-CN"/>
        </w:rPr>
        <w:t xml:space="preserve"> </w:t>
      </w:r>
      <w:r w:rsidR="00874B3A">
        <w:rPr>
          <w:rFonts w:eastAsiaTheme="minorEastAsia"/>
          <w:szCs w:val="20"/>
          <w:lang w:eastAsia="zh-CN"/>
        </w:rPr>
        <w:t>However,</w:t>
      </w:r>
      <w:r>
        <w:rPr>
          <w:rFonts w:eastAsiaTheme="minorEastAsia"/>
          <w:szCs w:val="20"/>
          <w:lang w:eastAsia="zh-CN"/>
        </w:rPr>
        <w:t xml:space="preserve"> in NR</w:t>
      </w:r>
      <w:r w:rsidR="00C76C02">
        <w:rPr>
          <w:rFonts w:eastAsiaTheme="minorEastAsia"/>
          <w:szCs w:val="20"/>
          <w:lang w:eastAsia="zh-CN"/>
        </w:rPr>
        <w:t>,</w:t>
      </w:r>
      <w:r>
        <w:rPr>
          <w:rFonts w:eastAsiaTheme="minorEastAsia"/>
          <w:szCs w:val="20"/>
          <w:lang w:eastAsia="zh-CN"/>
        </w:rPr>
        <w:t xml:space="preserve"> due to the support of HARQ feedback based transmission, </w:t>
      </w:r>
      <w:r w:rsidR="00874B3A">
        <w:rPr>
          <w:rFonts w:eastAsiaTheme="minorEastAsia"/>
          <w:szCs w:val="20"/>
          <w:lang w:eastAsia="zh-CN"/>
        </w:rPr>
        <w:t>some of the reserved resources may never be</w:t>
      </w:r>
      <w:r>
        <w:rPr>
          <w:rFonts w:eastAsiaTheme="minorEastAsia"/>
          <w:szCs w:val="20"/>
          <w:lang w:eastAsia="zh-CN"/>
        </w:rPr>
        <w:t xml:space="preserve"> used by the UE if HARQ acknowledge is received </w:t>
      </w:r>
      <w:r w:rsidR="00874B3A">
        <w:rPr>
          <w:rFonts w:eastAsiaTheme="minorEastAsia"/>
          <w:szCs w:val="20"/>
          <w:lang w:eastAsia="zh-CN"/>
        </w:rPr>
        <w:t>before</w:t>
      </w:r>
      <w:r>
        <w:rPr>
          <w:rFonts w:eastAsiaTheme="minorEastAsia"/>
          <w:szCs w:val="20"/>
          <w:lang w:eastAsia="zh-CN"/>
        </w:rPr>
        <w:t xml:space="preserve"> the reserved resources. </w:t>
      </w:r>
      <w:r w:rsidR="00653E89">
        <w:rPr>
          <w:rFonts w:eastAsiaTheme="minorEastAsia"/>
          <w:szCs w:val="20"/>
          <w:lang w:eastAsia="zh-CN"/>
        </w:rPr>
        <w:t>Besides</w:t>
      </w:r>
      <w:r>
        <w:rPr>
          <w:rFonts w:eastAsiaTheme="minorEastAsia"/>
          <w:szCs w:val="20"/>
          <w:lang w:eastAsia="zh-CN"/>
        </w:rPr>
        <w:t xml:space="preserve">, the reserved resources may not be used </w:t>
      </w:r>
      <w:r w:rsidR="00653E89">
        <w:rPr>
          <w:rFonts w:eastAsiaTheme="minorEastAsia"/>
          <w:szCs w:val="20"/>
          <w:lang w:eastAsia="zh-CN"/>
        </w:rPr>
        <w:t xml:space="preserve">either, </w:t>
      </w:r>
      <w:r>
        <w:rPr>
          <w:rFonts w:eastAsiaTheme="minorEastAsia"/>
          <w:szCs w:val="20"/>
          <w:lang w:eastAsia="zh-CN"/>
        </w:rPr>
        <w:t xml:space="preserve">if it is preempted by others. Consequently, it is questionable whether the reserved but not used resources should be counted </w:t>
      </w:r>
      <w:r w:rsidR="00D82153">
        <w:rPr>
          <w:rFonts w:eastAsiaTheme="minorEastAsia"/>
          <w:szCs w:val="20"/>
          <w:lang w:eastAsia="zh-CN"/>
        </w:rPr>
        <w:t xml:space="preserve">during the </w:t>
      </w:r>
      <w:r>
        <w:rPr>
          <w:rFonts w:eastAsiaTheme="minorEastAsia"/>
          <w:szCs w:val="20"/>
          <w:lang w:eastAsia="zh-CN"/>
        </w:rPr>
        <w:t>CR evaluation.</w:t>
      </w:r>
    </w:p>
    <w:p w14:paraId="234889C4" w14:textId="1728AE50" w:rsidR="00714E40" w:rsidRDefault="0008647A" w:rsidP="00486176">
      <w:pPr>
        <w:pStyle w:val="a0"/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This issue can be discussed separately for the past segment and future segment of the CR evaluation window.</w:t>
      </w:r>
    </w:p>
    <w:p w14:paraId="53E8A932" w14:textId="34A1E963" w:rsidR="00EF0443" w:rsidRDefault="0008647A" w:rsidP="00486176">
      <w:pPr>
        <w:pStyle w:val="a0"/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the past segment, it is clear that the reserved but not used resources are not counted, according to the CR definition in TS 38.215</w:t>
      </w:r>
      <w:r w:rsidR="00457EAD">
        <w:rPr>
          <w:rFonts w:eastAsiaTheme="minorEastAsia"/>
          <w:szCs w:val="20"/>
          <w:lang w:eastAsia="zh-CN"/>
        </w:rPr>
        <w:t xml:space="preserve"> </w:t>
      </w:r>
      <w:r w:rsidR="00457EAD">
        <w:rPr>
          <w:rFonts w:eastAsiaTheme="minorEastAsia"/>
          <w:szCs w:val="20"/>
          <w:lang w:eastAsia="zh-CN"/>
        </w:rPr>
        <w:fldChar w:fldCharType="begin"/>
      </w:r>
      <w:r w:rsidR="00457EAD">
        <w:rPr>
          <w:rFonts w:eastAsiaTheme="minorEastAsia"/>
          <w:szCs w:val="20"/>
          <w:lang w:eastAsia="zh-CN"/>
        </w:rPr>
        <w:instrText xml:space="preserve"> REF _Ref15912910 \r \h </w:instrText>
      </w:r>
      <w:r w:rsidR="00457EAD">
        <w:rPr>
          <w:rFonts w:eastAsiaTheme="minorEastAsia"/>
          <w:szCs w:val="20"/>
          <w:lang w:eastAsia="zh-CN"/>
        </w:rPr>
      </w:r>
      <w:r w:rsidR="00457EAD">
        <w:rPr>
          <w:rFonts w:eastAsiaTheme="minorEastAsia"/>
          <w:szCs w:val="20"/>
          <w:lang w:eastAsia="zh-CN"/>
        </w:rPr>
        <w:fldChar w:fldCharType="separate"/>
      </w:r>
      <w:r w:rsidR="007151E9">
        <w:rPr>
          <w:rFonts w:eastAsiaTheme="minorEastAsia"/>
          <w:szCs w:val="20"/>
          <w:lang w:eastAsia="zh-CN"/>
        </w:rPr>
        <w:t>[1]</w:t>
      </w:r>
      <w:r w:rsidR="00457EAD">
        <w:rPr>
          <w:rFonts w:eastAsiaTheme="minorEastAsia"/>
          <w:szCs w:val="20"/>
          <w:lang w:eastAsia="zh-CN"/>
        </w:rPr>
        <w:fldChar w:fldCharType="end"/>
      </w:r>
      <w:r>
        <w:rPr>
          <w:rFonts w:eastAsiaTheme="minorEastAsia"/>
          <w:szCs w:val="20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08647A" w14:paraId="6D7E80ED" w14:textId="77777777" w:rsidTr="0008647A">
        <w:tc>
          <w:tcPr>
            <w:tcW w:w="9019" w:type="dxa"/>
          </w:tcPr>
          <w:p w14:paraId="55DBD4C6" w14:textId="2924EB80" w:rsidR="0008647A" w:rsidRDefault="0008647A" w:rsidP="00486176">
            <w:pPr>
              <w:pStyle w:val="a0"/>
              <w:spacing w:before="120"/>
              <w:rPr>
                <w:rFonts w:eastAsiaTheme="minorEastAsia"/>
                <w:szCs w:val="20"/>
                <w:lang w:eastAsia="zh-CN"/>
              </w:rPr>
            </w:pPr>
            <w:r>
              <w:rPr>
                <w:lang w:eastAsia="ko-KR"/>
              </w:rPr>
              <w:t xml:space="preserve">Sidelink Channel Occupancy Ratio (SL CR) evaluated at slot </w:t>
            </w:r>
            <w:r>
              <w:rPr>
                <w:i/>
                <w:iCs/>
                <w:lang w:eastAsia="ko-KR"/>
              </w:rPr>
              <w:t>n</w:t>
            </w:r>
            <w:r>
              <w:rPr>
                <w:lang w:eastAsia="ko-KR"/>
              </w:rPr>
              <w:t xml:space="preserve"> is defined as the total number of sub-channels </w:t>
            </w:r>
            <w:r w:rsidRPr="0008647A">
              <w:rPr>
                <w:shd w:val="clear" w:color="auto" w:fill="FFFF00"/>
                <w:lang w:eastAsia="ko-KR"/>
              </w:rPr>
              <w:t>used for its transmissions in slots [</w:t>
            </w:r>
            <w:r w:rsidRPr="0008647A">
              <w:rPr>
                <w:i/>
                <w:iCs/>
                <w:shd w:val="clear" w:color="auto" w:fill="FFFF00"/>
                <w:lang w:eastAsia="ko-KR"/>
              </w:rPr>
              <w:t>n-a</w:t>
            </w:r>
            <w:r w:rsidRPr="0008647A">
              <w:rPr>
                <w:shd w:val="clear" w:color="auto" w:fill="FFFF00"/>
                <w:lang w:eastAsia="ko-KR"/>
              </w:rPr>
              <w:t xml:space="preserve">, </w:t>
            </w:r>
            <w:r w:rsidRPr="0008647A">
              <w:rPr>
                <w:i/>
                <w:iCs/>
                <w:shd w:val="clear" w:color="auto" w:fill="FFFF00"/>
                <w:lang w:eastAsia="ko-KR"/>
              </w:rPr>
              <w:t>n-1</w:t>
            </w:r>
            <w:r w:rsidRPr="0008647A">
              <w:rPr>
                <w:shd w:val="clear" w:color="auto" w:fill="FFFF00"/>
                <w:lang w:eastAsia="ko-KR"/>
              </w:rPr>
              <w:t>]</w:t>
            </w:r>
            <w:r>
              <w:rPr>
                <w:lang w:eastAsia="ko-KR"/>
              </w:rPr>
              <w:t xml:space="preserve"> and granted in slots [</w:t>
            </w:r>
            <w:r>
              <w:rPr>
                <w:i/>
                <w:iCs/>
                <w:lang w:eastAsia="ko-KR"/>
              </w:rPr>
              <w:t>n</w:t>
            </w:r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i/>
                <w:iCs/>
                <w:lang w:eastAsia="ko-KR"/>
              </w:rPr>
              <w:t>n+b</w:t>
            </w:r>
            <w:proofErr w:type="spellEnd"/>
            <w:r>
              <w:rPr>
                <w:lang w:eastAsia="ko-KR"/>
              </w:rPr>
              <w:t>] divided by the total number of configured sub-channels in the transmission pool over [</w:t>
            </w:r>
            <w:r>
              <w:rPr>
                <w:i/>
                <w:iCs/>
                <w:lang w:eastAsia="ko-KR"/>
              </w:rPr>
              <w:t>n-a</w:t>
            </w:r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i/>
                <w:iCs/>
                <w:lang w:eastAsia="ko-KR"/>
              </w:rPr>
              <w:t>n+b</w:t>
            </w:r>
            <w:proofErr w:type="spellEnd"/>
            <w:r>
              <w:rPr>
                <w:lang w:eastAsia="ko-KR"/>
              </w:rPr>
              <w:t>].</w:t>
            </w:r>
          </w:p>
        </w:tc>
      </w:tr>
    </w:tbl>
    <w:p w14:paraId="60028D85" w14:textId="14A70352" w:rsidR="0008647A" w:rsidRDefault="0008647A" w:rsidP="00486176">
      <w:pPr>
        <w:pStyle w:val="a0"/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Regarding the future segment, according</w:t>
      </w:r>
      <w:r w:rsidR="007460A6">
        <w:rPr>
          <w:rFonts w:eastAsiaTheme="minorEastAsia"/>
          <w:szCs w:val="20"/>
          <w:lang w:eastAsia="zh-CN"/>
        </w:rPr>
        <w:t xml:space="preserve"> to</w:t>
      </w:r>
      <w:r>
        <w:rPr>
          <w:rFonts w:eastAsiaTheme="minorEastAsia"/>
          <w:szCs w:val="20"/>
          <w:lang w:eastAsia="zh-CN"/>
        </w:rPr>
        <w:t xml:space="preserve"> </w:t>
      </w:r>
      <w:r w:rsidR="007460A6">
        <w:rPr>
          <w:rFonts w:eastAsiaTheme="minorEastAsia"/>
          <w:szCs w:val="20"/>
          <w:lang w:eastAsia="zh-CN"/>
        </w:rPr>
        <w:t xml:space="preserve">the </w:t>
      </w:r>
      <w:r>
        <w:rPr>
          <w:rFonts w:eastAsiaTheme="minorEastAsia"/>
          <w:szCs w:val="20"/>
          <w:lang w:eastAsia="zh-CN"/>
        </w:rPr>
        <w:t xml:space="preserve">above definition, all the reserved resources are counted, even if the UE already knows that some of them will not be used, e.g., HARQ acknowledge </w:t>
      </w:r>
      <w:r w:rsidR="00653E89">
        <w:rPr>
          <w:rFonts w:eastAsiaTheme="minorEastAsia"/>
          <w:szCs w:val="20"/>
          <w:lang w:eastAsia="zh-CN"/>
        </w:rPr>
        <w:t>has</w:t>
      </w:r>
      <w:r>
        <w:rPr>
          <w:rFonts w:eastAsiaTheme="minorEastAsia"/>
          <w:szCs w:val="20"/>
          <w:lang w:eastAsia="zh-CN"/>
        </w:rPr>
        <w:t xml:space="preserve"> already </w:t>
      </w:r>
      <w:r w:rsidR="00653E89">
        <w:rPr>
          <w:rFonts w:eastAsiaTheme="minorEastAsia"/>
          <w:szCs w:val="20"/>
          <w:lang w:eastAsia="zh-CN"/>
        </w:rPr>
        <w:t xml:space="preserve">been </w:t>
      </w:r>
      <w:r>
        <w:rPr>
          <w:rFonts w:eastAsiaTheme="minorEastAsia"/>
          <w:szCs w:val="20"/>
          <w:lang w:eastAsia="zh-CN"/>
        </w:rPr>
        <w:t xml:space="preserve">received, or resources </w:t>
      </w:r>
      <w:r w:rsidR="007460A6">
        <w:rPr>
          <w:rFonts w:eastAsiaTheme="minorEastAsia"/>
          <w:szCs w:val="20"/>
          <w:lang w:eastAsia="zh-CN"/>
        </w:rPr>
        <w:t xml:space="preserve">have </w:t>
      </w:r>
      <w:r>
        <w:rPr>
          <w:rFonts w:eastAsiaTheme="minorEastAsia"/>
          <w:szCs w:val="20"/>
          <w:lang w:eastAsia="zh-CN"/>
        </w:rPr>
        <w:t>already been preempted.</w:t>
      </w:r>
      <w:r w:rsidR="00BD3CA0">
        <w:rPr>
          <w:rFonts w:eastAsiaTheme="minorEastAsia"/>
          <w:szCs w:val="20"/>
          <w:lang w:eastAsia="zh-CN"/>
        </w:rPr>
        <w:t xml:space="preserve"> </w:t>
      </w:r>
      <w:r w:rsidR="004A303A">
        <w:rPr>
          <w:rFonts w:eastAsiaTheme="minorEastAsia" w:hint="eastAsia"/>
          <w:szCs w:val="20"/>
          <w:lang w:eastAsia="zh-CN"/>
        </w:rPr>
        <w:t xml:space="preserve">Consequently, the </w:t>
      </w:r>
      <w:r w:rsidR="004A303A">
        <w:rPr>
          <w:rFonts w:eastAsiaTheme="minorEastAsia"/>
          <w:szCs w:val="20"/>
          <w:lang w:eastAsia="zh-CN"/>
        </w:rPr>
        <w:t xml:space="preserve">UE may reach </w:t>
      </w:r>
      <w:r w:rsidR="007460A6">
        <w:rPr>
          <w:rFonts w:eastAsiaTheme="minorEastAsia"/>
          <w:szCs w:val="20"/>
          <w:lang w:eastAsia="zh-CN"/>
        </w:rPr>
        <w:t xml:space="preserve">the </w:t>
      </w:r>
      <w:r w:rsidR="004A303A">
        <w:rPr>
          <w:rFonts w:eastAsiaTheme="minorEastAsia" w:hint="eastAsia"/>
          <w:szCs w:val="20"/>
          <w:lang w:eastAsia="zh-CN"/>
        </w:rPr>
        <w:t xml:space="preserve">CR limit </w:t>
      </w:r>
      <w:r w:rsidR="004A303A">
        <w:rPr>
          <w:rFonts w:eastAsiaTheme="minorEastAsia"/>
          <w:szCs w:val="20"/>
          <w:lang w:eastAsia="zh-CN"/>
        </w:rPr>
        <w:t>even if some reserved resources are not used.</w:t>
      </w:r>
    </w:p>
    <w:p w14:paraId="31A3EF55" w14:textId="3C2A7F9C" w:rsidR="00714E40" w:rsidRDefault="004A303A" w:rsidP="00486176">
      <w:pPr>
        <w:pStyle w:val="a0"/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However, this</w:t>
      </w:r>
      <w:r w:rsidR="00BD3CA0">
        <w:rPr>
          <w:rFonts w:eastAsiaTheme="minorEastAsia"/>
          <w:szCs w:val="20"/>
          <w:lang w:eastAsia="zh-CN"/>
        </w:rPr>
        <w:t xml:space="preserve"> impact seems to</w:t>
      </w:r>
      <w:r w:rsidR="00901022">
        <w:rPr>
          <w:rFonts w:eastAsiaTheme="minorEastAsia"/>
          <w:szCs w:val="20"/>
          <w:lang w:eastAsia="zh-CN"/>
        </w:rPr>
        <w:t xml:space="preserve"> be</w:t>
      </w:r>
      <w:r w:rsidR="00BD3CA0">
        <w:rPr>
          <w:rFonts w:eastAsiaTheme="minorEastAsia"/>
          <w:szCs w:val="20"/>
          <w:lang w:eastAsia="zh-CN"/>
        </w:rPr>
        <w:t xml:space="preserve"> limited or </w:t>
      </w:r>
      <w:r w:rsidR="00BD3CA0" w:rsidRPr="00BD3CA0">
        <w:rPr>
          <w:rFonts w:eastAsiaTheme="minorEastAsia"/>
          <w:szCs w:val="20"/>
          <w:lang w:eastAsia="zh-CN"/>
        </w:rPr>
        <w:t>negligible</w:t>
      </w:r>
      <w:r w:rsidR="00BD3CA0">
        <w:rPr>
          <w:rFonts w:eastAsiaTheme="minorEastAsia"/>
          <w:szCs w:val="20"/>
          <w:lang w:eastAsia="zh-CN"/>
        </w:rPr>
        <w:t xml:space="preserve">. </w:t>
      </w:r>
      <w:r w:rsidR="00901022">
        <w:rPr>
          <w:rFonts w:eastAsiaTheme="minorEastAsia"/>
          <w:szCs w:val="20"/>
          <w:lang w:eastAsia="zh-CN"/>
        </w:rPr>
        <w:t xml:space="preserve">Firstly, the </w:t>
      </w:r>
      <w:r w:rsidR="00BD3CA0">
        <w:rPr>
          <w:rFonts w:eastAsiaTheme="minorEastAsia"/>
          <w:szCs w:val="20"/>
          <w:lang w:eastAsia="zh-CN"/>
        </w:rPr>
        <w:t>portion of</w:t>
      </w:r>
      <w:r w:rsidR="00901022">
        <w:rPr>
          <w:rFonts w:eastAsiaTheme="minorEastAsia"/>
          <w:szCs w:val="20"/>
          <w:lang w:eastAsia="zh-CN"/>
        </w:rPr>
        <w:t xml:space="preserve"> such resources would be small: at most two reserved resources if N</w:t>
      </w:r>
      <w:r w:rsidR="00901022" w:rsidRPr="00901022">
        <w:rPr>
          <w:rFonts w:eastAsiaTheme="minorEastAsia"/>
          <w:szCs w:val="20"/>
          <w:vertAlign w:val="subscript"/>
          <w:lang w:eastAsia="zh-CN"/>
        </w:rPr>
        <w:t>max</w:t>
      </w:r>
      <w:r w:rsidR="00901022">
        <w:rPr>
          <w:rFonts w:eastAsiaTheme="minorEastAsia"/>
          <w:szCs w:val="20"/>
          <w:lang w:eastAsia="zh-CN"/>
        </w:rPr>
        <w:t xml:space="preserve"> is three. </w:t>
      </w:r>
      <w:r>
        <w:rPr>
          <w:rFonts w:eastAsiaTheme="minorEastAsia"/>
          <w:szCs w:val="20"/>
          <w:lang w:eastAsia="zh-CN"/>
        </w:rPr>
        <w:t>Thus, it should not play an important role here. Secondly, the CR evaluation window is determined for each transmission by UE implementation. The UE can select a suitable window to mitigate the impact. Finally, the unused resources are not coun</w:t>
      </w:r>
      <w:bookmarkStart w:id="3" w:name="_GoBack"/>
      <w:bookmarkEnd w:id="3"/>
      <w:r>
        <w:rPr>
          <w:rFonts w:eastAsiaTheme="minorEastAsia"/>
          <w:szCs w:val="20"/>
          <w:lang w:eastAsia="zh-CN"/>
        </w:rPr>
        <w:t xml:space="preserve">ted in the past segment. Therefore, this impact is only </w:t>
      </w:r>
      <w:r w:rsidRPr="004A303A">
        <w:rPr>
          <w:rFonts w:eastAsiaTheme="minorEastAsia"/>
          <w:szCs w:val="20"/>
          <w:lang w:eastAsia="zh-CN"/>
        </w:rPr>
        <w:t>temporary</w:t>
      </w:r>
      <w:r>
        <w:rPr>
          <w:rFonts w:eastAsiaTheme="minorEastAsia"/>
          <w:szCs w:val="20"/>
          <w:lang w:eastAsia="zh-CN"/>
        </w:rPr>
        <w:t xml:space="preserve"> and has no impact in </w:t>
      </w:r>
      <w:r w:rsidR="007460A6">
        <w:rPr>
          <w:rFonts w:eastAsiaTheme="minorEastAsia"/>
          <w:szCs w:val="20"/>
          <w:lang w:eastAsia="zh-CN"/>
        </w:rPr>
        <w:t xml:space="preserve">the </w:t>
      </w:r>
      <w:r>
        <w:rPr>
          <w:rFonts w:eastAsiaTheme="minorEastAsia"/>
          <w:szCs w:val="20"/>
          <w:lang w:eastAsia="zh-CN"/>
        </w:rPr>
        <w:t>long term.</w:t>
      </w:r>
      <w:r w:rsidR="00457EAD">
        <w:rPr>
          <w:rFonts w:eastAsiaTheme="minorEastAsia"/>
          <w:szCs w:val="20"/>
          <w:lang w:eastAsia="zh-CN"/>
        </w:rPr>
        <w:t xml:space="preserve"> Further enhancement </w:t>
      </w:r>
      <w:r w:rsidR="007460A6">
        <w:rPr>
          <w:rFonts w:eastAsiaTheme="minorEastAsia"/>
          <w:szCs w:val="20"/>
          <w:lang w:eastAsia="zh-CN"/>
        </w:rPr>
        <w:t xml:space="preserve">is </w:t>
      </w:r>
      <w:r w:rsidR="00457EAD">
        <w:rPr>
          <w:rFonts w:eastAsiaTheme="minorEastAsia"/>
          <w:szCs w:val="20"/>
          <w:lang w:eastAsia="zh-CN"/>
        </w:rPr>
        <w:t>not pursued for CR evaluation in this release.</w:t>
      </w:r>
    </w:p>
    <w:p w14:paraId="2A7A6AEB" w14:textId="456E5665" w:rsidR="0006200C" w:rsidRPr="002D4E32" w:rsidRDefault="0006200C" w:rsidP="0006200C">
      <w:pPr>
        <w:pStyle w:val="a5"/>
        <w:jc w:val="both"/>
        <w:rPr>
          <w:rFonts w:eastAsia="Batang"/>
          <w:lang w:eastAsia="x-none"/>
        </w:rPr>
      </w:pPr>
      <w:bookmarkStart w:id="4" w:name="_Ref15913782"/>
      <w:r w:rsidRPr="002D4E32">
        <w:rPr>
          <w:i/>
          <w:u w:val="single"/>
        </w:rPr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7151E9">
        <w:rPr>
          <w:i/>
          <w:noProof/>
          <w:u w:val="single"/>
        </w:rPr>
        <w:t>1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="00457EAD">
        <w:rPr>
          <w:i/>
        </w:rPr>
        <w:t xml:space="preserve"> The reserved but not used</w:t>
      </w:r>
      <w:r w:rsidR="00457EAD" w:rsidRPr="00457EAD">
        <w:t xml:space="preserve"> </w:t>
      </w:r>
      <w:r w:rsidR="00457EAD" w:rsidRPr="00457EAD">
        <w:rPr>
          <w:i/>
        </w:rPr>
        <w:t>resources</w:t>
      </w:r>
      <w:r w:rsidR="00457EAD">
        <w:rPr>
          <w:i/>
        </w:rPr>
        <w:t xml:space="preserve"> are still counted for CR evaluation, i.e., further enhancement for</w:t>
      </w:r>
      <w:r w:rsidR="00457EAD" w:rsidRPr="00457EAD">
        <w:t xml:space="preserve"> </w:t>
      </w:r>
      <w:r w:rsidR="00457EAD">
        <w:rPr>
          <w:i/>
        </w:rPr>
        <w:t>CR evaluation</w:t>
      </w:r>
      <w:r w:rsidR="00457EAD" w:rsidRPr="00457EAD">
        <w:rPr>
          <w:i/>
        </w:rPr>
        <w:t xml:space="preserve"> </w:t>
      </w:r>
      <w:r w:rsidR="007460A6">
        <w:rPr>
          <w:i/>
        </w:rPr>
        <w:t xml:space="preserve">is </w:t>
      </w:r>
      <w:r w:rsidR="00457EAD">
        <w:rPr>
          <w:i/>
        </w:rPr>
        <w:t>not needed</w:t>
      </w:r>
      <w:r w:rsidRPr="002D4E32">
        <w:rPr>
          <w:i/>
        </w:rPr>
        <w:t>.</w:t>
      </w:r>
      <w:bookmarkEnd w:id="4"/>
    </w:p>
    <w:bookmarkEnd w:id="1"/>
    <w:bookmarkEnd w:id="2"/>
    <w:p w14:paraId="1AB2F6F0" w14:textId="1FCDC6F1" w:rsidR="009941D9" w:rsidRDefault="009941D9" w:rsidP="000C19F7">
      <w:pPr>
        <w:pStyle w:val="a0"/>
        <w:spacing w:before="120"/>
        <w:rPr>
          <w:rFonts w:eastAsiaTheme="minorEastAsia"/>
          <w:lang w:eastAsia="zh-CN"/>
        </w:rPr>
      </w:pPr>
    </w:p>
    <w:p w14:paraId="3F6463B8" w14:textId="77777777" w:rsidR="000C19F7" w:rsidRPr="002D4E32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D4E3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2EB84A6" w14:textId="5B9C6A7D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2D4E32">
        <w:rPr>
          <w:rFonts w:eastAsia="宋体"/>
          <w:lang w:eastAsia="zh-CN"/>
        </w:rPr>
        <w:t xml:space="preserve">In the contribution, we </w:t>
      </w:r>
      <w:r w:rsidRPr="002D4E32">
        <w:rPr>
          <w:rFonts w:eastAsiaTheme="minorEastAsia"/>
          <w:lang w:eastAsia="zh-CN"/>
        </w:rPr>
        <w:t xml:space="preserve">provide our </w:t>
      </w:r>
      <w:r w:rsidR="00654F07" w:rsidRPr="002D4E32">
        <w:rPr>
          <w:rFonts w:eastAsiaTheme="minorEastAsia"/>
          <w:lang w:eastAsia="zh-CN"/>
        </w:rPr>
        <w:t xml:space="preserve">view </w:t>
      </w:r>
      <w:r w:rsidR="00524961" w:rsidRPr="002D4E32">
        <w:rPr>
          <w:rFonts w:eastAsiaTheme="minorEastAsia"/>
          <w:lang w:eastAsia="zh-CN"/>
        </w:rPr>
        <w:t xml:space="preserve">on the coexistence issues </w:t>
      </w:r>
      <w:r w:rsidR="004D1042" w:rsidRPr="004D1042">
        <w:rPr>
          <w:rFonts w:cs="Arial"/>
        </w:rPr>
        <w:t>on QoS management for sidelink</w:t>
      </w:r>
      <w:r w:rsidR="004D1042" w:rsidRPr="002D4E32">
        <w:rPr>
          <w:rFonts w:eastAsiaTheme="minorEastAsia"/>
          <w:lang w:eastAsia="zh-CN"/>
        </w:rPr>
        <w:t xml:space="preserve"> </w:t>
      </w:r>
      <w:r w:rsidR="00524961" w:rsidRPr="002D4E32">
        <w:rPr>
          <w:rFonts w:eastAsiaTheme="minorEastAsia"/>
          <w:lang w:eastAsia="zh-CN"/>
        </w:rPr>
        <w:t>with the following</w:t>
      </w:r>
      <w:r w:rsidR="00491280">
        <w:rPr>
          <w:rFonts w:eastAsiaTheme="minorEastAsia"/>
          <w:lang w:eastAsia="zh-CN"/>
        </w:rPr>
        <w:t xml:space="preserve"> </w:t>
      </w:r>
      <w:r w:rsidR="00524961" w:rsidRPr="002D4E32">
        <w:rPr>
          <w:rFonts w:eastAsiaTheme="minorEastAsia"/>
          <w:lang w:eastAsia="zh-CN"/>
        </w:rPr>
        <w:t>proposal:</w:t>
      </w:r>
    </w:p>
    <w:p w14:paraId="2508F79A" w14:textId="7B07611F" w:rsidR="00253BD1" w:rsidRPr="00457EAD" w:rsidRDefault="00B029C3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457EAD">
        <w:rPr>
          <w:rFonts w:eastAsiaTheme="minorEastAsia"/>
          <w:b/>
          <w:lang w:eastAsia="zh-CN"/>
        </w:rPr>
        <w:fldChar w:fldCharType="begin"/>
      </w:r>
      <w:r w:rsidRPr="00457EAD">
        <w:rPr>
          <w:rFonts w:eastAsiaTheme="minorEastAsia"/>
          <w:b/>
          <w:lang w:eastAsia="zh-CN"/>
        </w:rPr>
        <w:instrText xml:space="preserve"> REF _Ref15913782 \h  \* MERGEFORMAT </w:instrText>
      </w:r>
      <w:r w:rsidRPr="00457EAD">
        <w:rPr>
          <w:rFonts w:eastAsiaTheme="minorEastAsia"/>
          <w:b/>
          <w:lang w:eastAsia="zh-CN"/>
        </w:rPr>
      </w:r>
      <w:r w:rsidRPr="00457EAD">
        <w:rPr>
          <w:rFonts w:eastAsiaTheme="minorEastAsia"/>
          <w:b/>
          <w:lang w:eastAsia="zh-CN"/>
        </w:rPr>
        <w:fldChar w:fldCharType="separate"/>
      </w:r>
      <w:r w:rsidR="007151E9" w:rsidRPr="007151E9">
        <w:rPr>
          <w:b/>
          <w:i/>
          <w:u w:val="single"/>
        </w:rPr>
        <w:t xml:space="preserve">Proposal </w:t>
      </w:r>
      <w:r w:rsidR="007151E9" w:rsidRPr="007151E9">
        <w:rPr>
          <w:b/>
          <w:i/>
          <w:noProof/>
          <w:u w:val="single"/>
        </w:rPr>
        <w:t>1</w:t>
      </w:r>
      <w:r w:rsidR="007151E9" w:rsidRPr="007151E9">
        <w:rPr>
          <w:b/>
          <w:i/>
        </w:rPr>
        <w:t>:</w:t>
      </w:r>
      <w:r w:rsidR="007151E9" w:rsidRPr="007151E9">
        <w:rPr>
          <w:b/>
        </w:rPr>
        <w:t xml:space="preserve"> </w:t>
      </w:r>
      <w:r w:rsidR="007151E9" w:rsidRPr="007151E9">
        <w:rPr>
          <w:b/>
          <w:i/>
        </w:rPr>
        <w:t xml:space="preserve">The reserved but not </w:t>
      </w:r>
      <w:r w:rsidR="007151E9" w:rsidRPr="007151E9">
        <w:rPr>
          <w:b/>
          <w:i/>
          <w:noProof/>
        </w:rPr>
        <w:t>used resources</w:t>
      </w:r>
      <w:r w:rsidR="007151E9" w:rsidRPr="007151E9">
        <w:rPr>
          <w:b/>
          <w:i/>
        </w:rPr>
        <w:t xml:space="preserve"> are still counted for CR evaluation, i.e., further enhancement for CR evaluation is not needed.</w:t>
      </w:r>
      <w:r w:rsidRPr="00457EAD">
        <w:rPr>
          <w:rFonts w:eastAsiaTheme="minorEastAsia"/>
          <w:b/>
          <w:lang w:eastAsia="zh-CN"/>
        </w:rPr>
        <w:fldChar w:fldCharType="end"/>
      </w:r>
    </w:p>
    <w:p w14:paraId="4D47C85A" w14:textId="77777777" w:rsidR="00491280" w:rsidRPr="00491280" w:rsidRDefault="00491280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5" w:name="_Ref510367705"/>
      <w:bookmarkStart w:id="6" w:name="_Ref503565490"/>
      <w:bookmarkStart w:id="7" w:name="_Ref493791948"/>
      <w:bookmarkStart w:id="8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Reference</w:t>
      </w:r>
    </w:p>
    <w:p w14:paraId="6200E2A5" w14:textId="5AD8E965" w:rsidR="00457EAD" w:rsidRDefault="00457EAD" w:rsidP="00457EA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9" w:name="_Ref15912910"/>
      <w:bookmarkStart w:id="10" w:name="_Ref7098645"/>
      <w:bookmarkStart w:id="11" w:name="_Ref521328302"/>
      <w:bookmarkStart w:id="12" w:name="_Ref510367818"/>
      <w:bookmarkStart w:id="13" w:name="_Ref6826343"/>
      <w:bookmarkEnd w:id="5"/>
      <w:r>
        <w:rPr>
          <w:rFonts w:eastAsia="宋体"/>
          <w:noProof/>
          <w:szCs w:val="20"/>
        </w:rPr>
        <w:t xml:space="preserve">3GPP TS 38.215, “NR; </w:t>
      </w:r>
      <w:r w:rsidRPr="00457EAD">
        <w:t>Physical layer measurements</w:t>
      </w:r>
      <w:r>
        <w:rPr>
          <w:rFonts w:eastAsia="宋体"/>
          <w:noProof/>
          <w:szCs w:val="20"/>
        </w:rPr>
        <w:t>”, v16.1.0 (2020-03)</w:t>
      </w:r>
      <w:r w:rsidRPr="00033098">
        <w:rPr>
          <w:rFonts w:eastAsia="宋体"/>
          <w:noProof/>
          <w:szCs w:val="20"/>
          <w:lang w:eastAsia="zh-CN"/>
        </w:rPr>
        <w:t>.</w:t>
      </w:r>
      <w:bookmarkEnd w:id="9"/>
    </w:p>
    <w:p w14:paraId="497DB11D" w14:textId="77C900A2" w:rsidR="00491280" w:rsidRDefault="00491280" w:rsidP="009A6266">
      <w:pPr>
        <w:pStyle w:val="a0"/>
        <w:spacing w:before="120" w:after="0"/>
        <w:rPr>
          <w:rFonts w:eastAsia="宋体"/>
          <w:szCs w:val="20"/>
        </w:rPr>
      </w:pPr>
    </w:p>
    <w:bookmarkEnd w:id="6"/>
    <w:bookmarkEnd w:id="7"/>
    <w:bookmarkEnd w:id="8"/>
    <w:bookmarkEnd w:id="10"/>
    <w:bookmarkEnd w:id="11"/>
    <w:bookmarkEnd w:id="12"/>
    <w:bookmarkEnd w:id="13"/>
    <w:p w14:paraId="09A61791" w14:textId="77777777" w:rsidR="00555492" w:rsidRDefault="00555492" w:rsidP="00555492">
      <w:pPr>
        <w:pStyle w:val="a0"/>
        <w:spacing w:before="120"/>
        <w:rPr>
          <w:rFonts w:eastAsia="Batang"/>
          <w:szCs w:val="20"/>
          <w:lang w:eastAsia="x-none"/>
        </w:rPr>
      </w:pPr>
    </w:p>
    <w:p w14:paraId="0814D434" w14:textId="77777777" w:rsidR="00555492" w:rsidRPr="00555492" w:rsidRDefault="00555492" w:rsidP="00F97727">
      <w:pPr>
        <w:pStyle w:val="a0"/>
        <w:spacing w:after="0"/>
        <w:rPr>
          <w:rFonts w:eastAsia="宋体"/>
          <w:sz w:val="18"/>
          <w:lang w:val="en-GB" w:eastAsia="zh-CN"/>
        </w:rPr>
      </w:pPr>
    </w:p>
    <w:sectPr w:rsidR="00555492" w:rsidRPr="00555492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220CF" w14:textId="77777777" w:rsidR="00844E3F" w:rsidRDefault="00844E3F">
      <w:r>
        <w:separator/>
      </w:r>
    </w:p>
  </w:endnote>
  <w:endnote w:type="continuationSeparator" w:id="0">
    <w:p w14:paraId="422399AA" w14:textId="77777777" w:rsidR="00844E3F" w:rsidRDefault="00844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2CE67CC7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151E9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151E9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68E66" w14:textId="77777777" w:rsidR="00844E3F" w:rsidRDefault="00844E3F">
      <w:r>
        <w:separator/>
      </w:r>
    </w:p>
  </w:footnote>
  <w:footnote w:type="continuationSeparator" w:id="0">
    <w:p w14:paraId="4C03BBB2" w14:textId="77777777" w:rsidR="00844E3F" w:rsidRDefault="00844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581D49"/>
    <w:multiLevelType w:val="hybridMultilevel"/>
    <w:tmpl w:val="5590100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338AB"/>
    <w:multiLevelType w:val="hybridMultilevel"/>
    <w:tmpl w:val="F142187A"/>
    <w:lvl w:ilvl="0" w:tplc="04090001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9A45B25"/>
    <w:multiLevelType w:val="hybridMultilevel"/>
    <w:tmpl w:val="B08EC0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2"/>
  </w:num>
  <w:num w:numId="5">
    <w:abstractNumId w:val="28"/>
  </w:num>
  <w:num w:numId="6">
    <w:abstractNumId w:val="33"/>
  </w:num>
  <w:num w:numId="7">
    <w:abstractNumId w:val="19"/>
  </w:num>
  <w:num w:numId="8">
    <w:abstractNumId w:val="26"/>
  </w:num>
  <w:num w:numId="9">
    <w:abstractNumId w:val="23"/>
  </w:num>
  <w:num w:numId="10">
    <w:abstractNumId w:val="16"/>
  </w:num>
  <w:num w:numId="11">
    <w:abstractNumId w:val="11"/>
  </w:num>
  <w:num w:numId="12">
    <w:abstractNumId w:val="27"/>
  </w:num>
  <w:num w:numId="13">
    <w:abstractNumId w:val="2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8"/>
  </w:num>
  <w:num w:numId="20">
    <w:abstractNumId w:val="3"/>
  </w:num>
  <w:num w:numId="21">
    <w:abstractNumId w:val="14"/>
  </w:num>
  <w:num w:numId="22">
    <w:abstractNumId w:val="15"/>
  </w:num>
  <w:num w:numId="23">
    <w:abstractNumId w:val="5"/>
  </w:num>
  <w:num w:numId="24">
    <w:abstractNumId w:val="12"/>
  </w:num>
  <w:num w:numId="25">
    <w:abstractNumId w:val="30"/>
  </w:num>
  <w:num w:numId="26">
    <w:abstractNumId w:val="22"/>
  </w:num>
  <w:num w:numId="27">
    <w:abstractNumId w:val="7"/>
  </w:num>
  <w:num w:numId="28">
    <w:abstractNumId w:val="24"/>
  </w:num>
  <w:num w:numId="29">
    <w:abstractNumId w:val="8"/>
  </w:num>
  <w:num w:numId="30">
    <w:abstractNumId w:val="29"/>
  </w:num>
  <w:num w:numId="31">
    <w:abstractNumId w:val="6"/>
  </w:num>
  <w:num w:numId="32">
    <w:abstractNumId w:val="21"/>
  </w:num>
  <w:num w:numId="33">
    <w:abstractNumId w:val="9"/>
  </w:num>
  <w:num w:numId="34">
    <w:abstractNumId w:val="13"/>
  </w:num>
  <w:num w:numId="35">
    <w:abstractNumId w:val="4"/>
  </w:num>
  <w:num w:numId="36">
    <w:abstractNumId w:val="10"/>
  </w:num>
  <w:num w:numId="37">
    <w:abstractNumId w:val="17"/>
  </w:num>
  <w:num w:numId="38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mwqAUAbfED8S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1D5C"/>
    <w:rsid w:val="0001449A"/>
    <w:rsid w:val="00014788"/>
    <w:rsid w:val="00015B22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7A1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7290"/>
    <w:rsid w:val="0003734D"/>
    <w:rsid w:val="000377BB"/>
    <w:rsid w:val="000377D9"/>
    <w:rsid w:val="00041699"/>
    <w:rsid w:val="00041D81"/>
    <w:rsid w:val="0004507B"/>
    <w:rsid w:val="00045D5B"/>
    <w:rsid w:val="00046452"/>
    <w:rsid w:val="00046E9C"/>
    <w:rsid w:val="000471C5"/>
    <w:rsid w:val="00047624"/>
    <w:rsid w:val="00047A6D"/>
    <w:rsid w:val="00047AC6"/>
    <w:rsid w:val="0005100C"/>
    <w:rsid w:val="0005168C"/>
    <w:rsid w:val="00051C62"/>
    <w:rsid w:val="00051EC7"/>
    <w:rsid w:val="00052402"/>
    <w:rsid w:val="000528A1"/>
    <w:rsid w:val="000547C0"/>
    <w:rsid w:val="00055ACB"/>
    <w:rsid w:val="00055BDB"/>
    <w:rsid w:val="00055E30"/>
    <w:rsid w:val="00055FCB"/>
    <w:rsid w:val="00056F99"/>
    <w:rsid w:val="0005742B"/>
    <w:rsid w:val="00057CB6"/>
    <w:rsid w:val="00060E2B"/>
    <w:rsid w:val="0006200C"/>
    <w:rsid w:val="00062D25"/>
    <w:rsid w:val="00062D7E"/>
    <w:rsid w:val="00062F8A"/>
    <w:rsid w:val="000636C4"/>
    <w:rsid w:val="00063C9E"/>
    <w:rsid w:val="00065022"/>
    <w:rsid w:val="00066D41"/>
    <w:rsid w:val="000673DF"/>
    <w:rsid w:val="00067D1C"/>
    <w:rsid w:val="000700BD"/>
    <w:rsid w:val="000708BC"/>
    <w:rsid w:val="00072B01"/>
    <w:rsid w:val="00074060"/>
    <w:rsid w:val="0007655B"/>
    <w:rsid w:val="00076E96"/>
    <w:rsid w:val="0007703D"/>
    <w:rsid w:val="0007708D"/>
    <w:rsid w:val="000771A2"/>
    <w:rsid w:val="000773F6"/>
    <w:rsid w:val="00077ABB"/>
    <w:rsid w:val="00077FBE"/>
    <w:rsid w:val="00080662"/>
    <w:rsid w:val="00080923"/>
    <w:rsid w:val="00081023"/>
    <w:rsid w:val="00083608"/>
    <w:rsid w:val="00083AEC"/>
    <w:rsid w:val="00083EA7"/>
    <w:rsid w:val="000855F8"/>
    <w:rsid w:val="00086374"/>
    <w:rsid w:val="0008647A"/>
    <w:rsid w:val="00086ACA"/>
    <w:rsid w:val="00087F07"/>
    <w:rsid w:val="000906B3"/>
    <w:rsid w:val="00091832"/>
    <w:rsid w:val="00091E9D"/>
    <w:rsid w:val="00092015"/>
    <w:rsid w:val="00092449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68C"/>
    <w:rsid w:val="000B6731"/>
    <w:rsid w:val="000B7296"/>
    <w:rsid w:val="000C154F"/>
    <w:rsid w:val="000C1986"/>
    <w:rsid w:val="000C19F7"/>
    <w:rsid w:val="000C1C8B"/>
    <w:rsid w:val="000C2C02"/>
    <w:rsid w:val="000C6084"/>
    <w:rsid w:val="000C69AC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4B2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CA7"/>
    <w:rsid w:val="00110E71"/>
    <w:rsid w:val="00111E5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7E57"/>
    <w:rsid w:val="00130593"/>
    <w:rsid w:val="00130B4A"/>
    <w:rsid w:val="001316E0"/>
    <w:rsid w:val="00131A4A"/>
    <w:rsid w:val="00131C07"/>
    <w:rsid w:val="00132CD6"/>
    <w:rsid w:val="001349D5"/>
    <w:rsid w:val="00134CE4"/>
    <w:rsid w:val="00134D51"/>
    <w:rsid w:val="0013518C"/>
    <w:rsid w:val="00136EFD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2E2C"/>
    <w:rsid w:val="001530FD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470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62E3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4BE1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1983"/>
    <w:rsid w:val="001B283F"/>
    <w:rsid w:val="001B37E4"/>
    <w:rsid w:val="001B4ACA"/>
    <w:rsid w:val="001B5566"/>
    <w:rsid w:val="001B559B"/>
    <w:rsid w:val="001B65AB"/>
    <w:rsid w:val="001B6B41"/>
    <w:rsid w:val="001B7B08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4D4F"/>
    <w:rsid w:val="001C5354"/>
    <w:rsid w:val="001C5DE9"/>
    <w:rsid w:val="001C637D"/>
    <w:rsid w:val="001C6F50"/>
    <w:rsid w:val="001C7D11"/>
    <w:rsid w:val="001C7E2A"/>
    <w:rsid w:val="001D152B"/>
    <w:rsid w:val="001D1E28"/>
    <w:rsid w:val="001D20C5"/>
    <w:rsid w:val="001D39E9"/>
    <w:rsid w:val="001D4CAE"/>
    <w:rsid w:val="001D4EF1"/>
    <w:rsid w:val="001D5723"/>
    <w:rsid w:val="001D5888"/>
    <w:rsid w:val="001D5905"/>
    <w:rsid w:val="001D68AB"/>
    <w:rsid w:val="001D6B18"/>
    <w:rsid w:val="001D6C22"/>
    <w:rsid w:val="001D724F"/>
    <w:rsid w:val="001D7798"/>
    <w:rsid w:val="001D79F6"/>
    <w:rsid w:val="001D7A31"/>
    <w:rsid w:val="001E08E5"/>
    <w:rsid w:val="001E1122"/>
    <w:rsid w:val="001E1ABE"/>
    <w:rsid w:val="001E1CDD"/>
    <w:rsid w:val="001E3E02"/>
    <w:rsid w:val="001E3FF2"/>
    <w:rsid w:val="001E4319"/>
    <w:rsid w:val="001E4627"/>
    <w:rsid w:val="001E4FC7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081"/>
    <w:rsid w:val="0023460C"/>
    <w:rsid w:val="00235B7E"/>
    <w:rsid w:val="00235D5B"/>
    <w:rsid w:val="00236E37"/>
    <w:rsid w:val="00240CBA"/>
    <w:rsid w:val="00241153"/>
    <w:rsid w:val="00241894"/>
    <w:rsid w:val="00242655"/>
    <w:rsid w:val="00243EAA"/>
    <w:rsid w:val="0024460D"/>
    <w:rsid w:val="00245CB2"/>
    <w:rsid w:val="002463A2"/>
    <w:rsid w:val="002464E2"/>
    <w:rsid w:val="002469AD"/>
    <w:rsid w:val="00247106"/>
    <w:rsid w:val="002477F2"/>
    <w:rsid w:val="00250D1E"/>
    <w:rsid w:val="00253487"/>
    <w:rsid w:val="002535F9"/>
    <w:rsid w:val="00253A5B"/>
    <w:rsid w:val="00253BD1"/>
    <w:rsid w:val="00253D9C"/>
    <w:rsid w:val="00254B0C"/>
    <w:rsid w:val="0025584A"/>
    <w:rsid w:val="00256514"/>
    <w:rsid w:val="0025680E"/>
    <w:rsid w:val="002569E2"/>
    <w:rsid w:val="00257783"/>
    <w:rsid w:val="00257BC5"/>
    <w:rsid w:val="002609E8"/>
    <w:rsid w:val="00261278"/>
    <w:rsid w:val="00261702"/>
    <w:rsid w:val="0026304A"/>
    <w:rsid w:val="00263236"/>
    <w:rsid w:val="0026408E"/>
    <w:rsid w:val="00264D9F"/>
    <w:rsid w:val="00265647"/>
    <w:rsid w:val="00265AB1"/>
    <w:rsid w:val="00265E6D"/>
    <w:rsid w:val="00270355"/>
    <w:rsid w:val="002706A5"/>
    <w:rsid w:val="002721E4"/>
    <w:rsid w:val="002721E6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22FD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4EF7"/>
    <w:rsid w:val="002C5AD6"/>
    <w:rsid w:val="002C5D42"/>
    <w:rsid w:val="002C62BE"/>
    <w:rsid w:val="002C763B"/>
    <w:rsid w:val="002C7CE9"/>
    <w:rsid w:val="002D0CD2"/>
    <w:rsid w:val="002D1686"/>
    <w:rsid w:val="002D22DD"/>
    <w:rsid w:val="002D2443"/>
    <w:rsid w:val="002D2C8C"/>
    <w:rsid w:val="002D2EF5"/>
    <w:rsid w:val="002D35C7"/>
    <w:rsid w:val="002D399A"/>
    <w:rsid w:val="002D4E32"/>
    <w:rsid w:val="002D54F4"/>
    <w:rsid w:val="002D59A7"/>
    <w:rsid w:val="002D5ECC"/>
    <w:rsid w:val="002E09DB"/>
    <w:rsid w:val="002E1196"/>
    <w:rsid w:val="002E12CF"/>
    <w:rsid w:val="002E202D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DFC"/>
    <w:rsid w:val="00310E76"/>
    <w:rsid w:val="00311C7C"/>
    <w:rsid w:val="00312249"/>
    <w:rsid w:val="0031252B"/>
    <w:rsid w:val="0031342C"/>
    <w:rsid w:val="003141DE"/>
    <w:rsid w:val="003157EB"/>
    <w:rsid w:val="003162D7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7F2"/>
    <w:rsid w:val="00332A08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0B4C"/>
    <w:rsid w:val="00351183"/>
    <w:rsid w:val="00352A70"/>
    <w:rsid w:val="0035314C"/>
    <w:rsid w:val="003550B4"/>
    <w:rsid w:val="003554FE"/>
    <w:rsid w:val="00356170"/>
    <w:rsid w:val="00356453"/>
    <w:rsid w:val="003567C4"/>
    <w:rsid w:val="0035750A"/>
    <w:rsid w:val="003604F9"/>
    <w:rsid w:val="003606D3"/>
    <w:rsid w:val="0036192F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5C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0BC6"/>
    <w:rsid w:val="00392DE7"/>
    <w:rsid w:val="00392EDF"/>
    <w:rsid w:val="0039591E"/>
    <w:rsid w:val="00395CD3"/>
    <w:rsid w:val="0039756F"/>
    <w:rsid w:val="00397BCC"/>
    <w:rsid w:val="003A3363"/>
    <w:rsid w:val="003A39FB"/>
    <w:rsid w:val="003A51A0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BE7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2B89"/>
    <w:rsid w:val="003E2C05"/>
    <w:rsid w:val="003E378E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20609"/>
    <w:rsid w:val="004209F3"/>
    <w:rsid w:val="00421F04"/>
    <w:rsid w:val="00422F47"/>
    <w:rsid w:val="00423300"/>
    <w:rsid w:val="00423DCA"/>
    <w:rsid w:val="004249E7"/>
    <w:rsid w:val="004250B4"/>
    <w:rsid w:val="00425DC9"/>
    <w:rsid w:val="00425E89"/>
    <w:rsid w:val="00430CA5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57EAD"/>
    <w:rsid w:val="00460144"/>
    <w:rsid w:val="0046021F"/>
    <w:rsid w:val="00461013"/>
    <w:rsid w:val="0046111C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0FFF"/>
    <w:rsid w:val="00481A08"/>
    <w:rsid w:val="00481E41"/>
    <w:rsid w:val="00481FB9"/>
    <w:rsid w:val="004831CD"/>
    <w:rsid w:val="00483C24"/>
    <w:rsid w:val="00484368"/>
    <w:rsid w:val="00486146"/>
    <w:rsid w:val="00486176"/>
    <w:rsid w:val="004862C1"/>
    <w:rsid w:val="00487AAD"/>
    <w:rsid w:val="00487F15"/>
    <w:rsid w:val="00490F6A"/>
    <w:rsid w:val="00491069"/>
    <w:rsid w:val="00491280"/>
    <w:rsid w:val="0049327F"/>
    <w:rsid w:val="00494081"/>
    <w:rsid w:val="0049514A"/>
    <w:rsid w:val="00495CA6"/>
    <w:rsid w:val="0049675E"/>
    <w:rsid w:val="00496850"/>
    <w:rsid w:val="004A0050"/>
    <w:rsid w:val="004A0A22"/>
    <w:rsid w:val="004A1558"/>
    <w:rsid w:val="004A2469"/>
    <w:rsid w:val="004A303A"/>
    <w:rsid w:val="004A3D7F"/>
    <w:rsid w:val="004A49D2"/>
    <w:rsid w:val="004A49EA"/>
    <w:rsid w:val="004A5113"/>
    <w:rsid w:val="004A6E10"/>
    <w:rsid w:val="004A7D38"/>
    <w:rsid w:val="004B028A"/>
    <w:rsid w:val="004B0686"/>
    <w:rsid w:val="004B21FF"/>
    <w:rsid w:val="004B23F7"/>
    <w:rsid w:val="004B2F38"/>
    <w:rsid w:val="004B32BB"/>
    <w:rsid w:val="004B57CC"/>
    <w:rsid w:val="004B6341"/>
    <w:rsid w:val="004B67F0"/>
    <w:rsid w:val="004B6BEF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042"/>
    <w:rsid w:val="004D1B94"/>
    <w:rsid w:val="004D529B"/>
    <w:rsid w:val="004D602D"/>
    <w:rsid w:val="004D6697"/>
    <w:rsid w:val="004D6A5B"/>
    <w:rsid w:val="004D6EFC"/>
    <w:rsid w:val="004D7B88"/>
    <w:rsid w:val="004E04A6"/>
    <w:rsid w:val="004E07C9"/>
    <w:rsid w:val="004E0C6A"/>
    <w:rsid w:val="004E0E9D"/>
    <w:rsid w:val="004E128C"/>
    <w:rsid w:val="004E1A5B"/>
    <w:rsid w:val="004E26A5"/>
    <w:rsid w:val="004E2F2F"/>
    <w:rsid w:val="004E3E32"/>
    <w:rsid w:val="004E462B"/>
    <w:rsid w:val="004E5830"/>
    <w:rsid w:val="004E5A65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B7"/>
    <w:rsid w:val="004F5198"/>
    <w:rsid w:val="004F5B31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CF2"/>
    <w:rsid w:val="0051799E"/>
    <w:rsid w:val="00522AAF"/>
    <w:rsid w:val="00523D2E"/>
    <w:rsid w:val="00523DBC"/>
    <w:rsid w:val="005245D8"/>
    <w:rsid w:val="00524761"/>
    <w:rsid w:val="00524961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492"/>
    <w:rsid w:val="005556E4"/>
    <w:rsid w:val="00555A24"/>
    <w:rsid w:val="00555B04"/>
    <w:rsid w:val="00556B99"/>
    <w:rsid w:val="00560CF2"/>
    <w:rsid w:val="00561742"/>
    <w:rsid w:val="00561A0B"/>
    <w:rsid w:val="00562360"/>
    <w:rsid w:val="00562AD2"/>
    <w:rsid w:val="00562DB5"/>
    <w:rsid w:val="00563BC7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1ED7"/>
    <w:rsid w:val="00572A00"/>
    <w:rsid w:val="00573CD7"/>
    <w:rsid w:val="00574701"/>
    <w:rsid w:val="00574A5E"/>
    <w:rsid w:val="0057570D"/>
    <w:rsid w:val="00575836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C0F28"/>
    <w:rsid w:val="005C324E"/>
    <w:rsid w:val="005C387C"/>
    <w:rsid w:val="005C3DC7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8D1"/>
    <w:rsid w:val="005F292D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6117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2B15"/>
    <w:rsid w:val="00635028"/>
    <w:rsid w:val="00635943"/>
    <w:rsid w:val="00636AFB"/>
    <w:rsid w:val="00637586"/>
    <w:rsid w:val="006379B2"/>
    <w:rsid w:val="0064062F"/>
    <w:rsid w:val="006410FE"/>
    <w:rsid w:val="006444D5"/>
    <w:rsid w:val="006446B9"/>
    <w:rsid w:val="006448D7"/>
    <w:rsid w:val="00644DE1"/>
    <w:rsid w:val="00645238"/>
    <w:rsid w:val="00645373"/>
    <w:rsid w:val="00645540"/>
    <w:rsid w:val="00645FA0"/>
    <w:rsid w:val="00646327"/>
    <w:rsid w:val="00646D76"/>
    <w:rsid w:val="00647636"/>
    <w:rsid w:val="00651088"/>
    <w:rsid w:val="00651F7D"/>
    <w:rsid w:val="006532C7"/>
    <w:rsid w:val="00653E89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8BB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3E54"/>
    <w:rsid w:val="006F47BC"/>
    <w:rsid w:val="006F622C"/>
    <w:rsid w:val="007016BD"/>
    <w:rsid w:val="0070223D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2A86"/>
    <w:rsid w:val="00712B89"/>
    <w:rsid w:val="007132CC"/>
    <w:rsid w:val="00713943"/>
    <w:rsid w:val="00713959"/>
    <w:rsid w:val="00714E40"/>
    <w:rsid w:val="00715120"/>
    <w:rsid w:val="007151E9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8B9"/>
    <w:rsid w:val="00732F66"/>
    <w:rsid w:val="007333AC"/>
    <w:rsid w:val="007336DA"/>
    <w:rsid w:val="00734690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60A6"/>
    <w:rsid w:val="00747AA2"/>
    <w:rsid w:val="00750473"/>
    <w:rsid w:val="007515A7"/>
    <w:rsid w:val="007519D2"/>
    <w:rsid w:val="00753461"/>
    <w:rsid w:val="0075357E"/>
    <w:rsid w:val="0075364D"/>
    <w:rsid w:val="007537F2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2A2D"/>
    <w:rsid w:val="00793084"/>
    <w:rsid w:val="007938EB"/>
    <w:rsid w:val="00794090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19E0"/>
    <w:rsid w:val="007B22A5"/>
    <w:rsid w:val="007B4D0E"/>
    <w:rsid w:val="007B520B"/>
    <w:rsid w:val="007B5849"/>
    <w:rsid w:val="007B6BB8"/>
    <w:rsid w:val="007B75B0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2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9BE"/>
    <w:rsid w:val="007F1C1E"/>
    <w:rsid w:val="007F1FFB"/>
    <w:rsid w:val="007F269F"/>
    <w:rsid w:val="007F2CC0"/>
    <w:rsid w:val="007F311C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221"/>
    <w:rsid w:val="0080261D"/>
    <w:rsid w:val="00803B70"/>
    <w:rsid w:val="00806277"/>
    <w:rsid w:val="00806DBB"/>
    <w:rsid w:val="00807B9C"/>
    <w:rsid w:val="00810C04"/>
    <w:rsid w:val="00811546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E3F"/>
    <w:rsid w:val="00844F36"/>
    <w:rsid w:val="00845037"/>
    <w:rsid w:val="008454C5"/>
    <w:rsid w:val="0084555C"/>
    <w:rsid w:val="0084595A"/>
    <w:rsid w:val="0084596C"/>
    <w:rsid w:val="00845984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B3A"/>
    <w:rsid w:val="00874CD6"/>
    <w:rsid w:val="00874E19"/>
    <w:rsid w:val="00875E39"/>
    <w:rsid w:val="0087664F"/>
    <w:rsid w:val="00877C75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022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2E62"/>
    <w:rsid w:val="009136EB"/>
    <w:rsid w:val="00913920"/>
    <w:rsid w:val="0091479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5858"/>
    <w:rsid w:val="0093598C"/>
    <w:rsid w:val="009373ED"/>
    <w:rsid w:val="0093759A"/>
    <w:rsid w:val="00942077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3118"/>
    <w:rsid w:val="009541D1"/>
    <w:rsid w:val="009553CC"/>
    <w:rsid w:val="00955608"/>
    <w:rsid w:val="00955DBB"/>
    <w:rsid w:val="00956584"/>
    <w:rsid w:val="00956C88"/>
    <w:rsid w:val="00957F15"/>
    <w:rsid w:val="00960493"/>
    <w:rsid w:val="009618DB"/>
    <w:rsid w:val="009620A9"/>
    <w:rsid w:val="00962798"/>
    <w:rsid w:val="009628B3"/>
    <w:rsid w:val="00962EA6"/>
    <w:rsid w:val="00963B0C"/>
    <w:rsid w:val="00964B05"/>
    <w:rsid w:val="00964E25"/>
    <w:rsid w:val="00966305"/>
    <w:rsid w:val="009674B2"/>
    <w:rsid w:val="0096782B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5FE"/>
    <w:rsid w:val="009768CC"/>
    <w:rsid w:val="009770A9"/>
    <w:rsid w:val="009776B5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484"/>
    <w:rsid w:val="00986DB0"/>
    <w:rsid w:val="0098763F"/>
    <w:rsid w:val="00990107"/>
    <w:rsid w:val="00991625"/>
    <w:rsid w:val="0099213A"/>
    <w:rsid w:val="00992B84"/>
    <w:rsid w:val="009941D9"/>
    <w:rsid w:val="009942A5"/>
    <w:rsid w:val="0099438E"/>
    <w:rsid w:val="00995353"/>
    <w:rsid w:val="00997394"/>
    <w:rsid w:val="009976E0"/>
    <w:rsid w:val="00997C88"/>
    <w:rsid w:val="009A06AB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6266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7C12"/>
    <w:rsid w:val="009C08FA"/>
    <w:rsid w:val="009C2625"/>
    <w:rsid w:val="009C4C06"/>
    <w:rsid w:val="009C4FE5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3C4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C17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6DC6"/>
    <w:rsid w:val="00A17A3C"/>
    <w:rsid w:val="00A20D30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CE5"/>
    <w:rsid w:val="00A367CB"/>
    <w:rsid w:val="00A377FE"/>
    <w:rsid w:val="00A37E3F"/>
    <w:rsid w:val="00A41F6A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4EC"/>
    <w:rsid w:val="00A60F0E"/>
    <w:rsid w:val="00A6146C"/>
    <w:rsid w:val="00A62234"/>
    <w:rsid w:val="00A6347F"/>
    <w:rsid w:val="00A63E73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096"/>
    <w:rsid w:val="00A76679"/>
    <w:rsid w:val="00A76E1D"/>
    <w:rsid w:val="00A76F71"/>
    <w:rsid w:val="00A77FFD"/>
    <w:rsid w:val="00A8058B"/>
    <w:rsid w:val="00A817D8"/>
    <w:rsid w:val="00A81FD1"/>
    <w:rsid w:val="00A84162"/>
    <w:rsid w:val="00A84959"/>
    <w:rsid w:val="00A860E1"/>
    <w:rsid w:val="00A877B7"/>
    <w:rsid w:val="00A90112"/>
    <w:rsid w:val="00A91030"/>
    <w:rsid w:val="00A92D2F"/>
    <w:rsid w:val="00A961D1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A7D78"/>
    <w:rsid w:val="00AB06F3"/>
    <w:rsid w:val="00AB144E"/>
    <w:rsid w:val="00AB3DCF"/>
    <w:rsid w:val="00AB3DDA"/>
    <w:rsid w:val="00AB4A24"/>
    <w:rsid w:val="00AB5B89"/>
    <w:rsid w:val="00AB6030"/>
    <w:rsid w:val="00AB6A40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3282"/>
    <w:rsid w:val="00AD4730"/>
    <w:rsid w:val="00AD5320"/>
    <w:rsid w:val="00AD5FB8"/>
    <w:rsid w:val="00AD6157"/>
    <w:rsid w:val="00AD66B4"/>
    <w:rsid w:val="00AD7065"/>
    <w:rsid w:val="00AE0DC7"/>
    <w:rsid w:val="00AE203B"/>
    <w:rsid w:val="00AE3BB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5C86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C3"/>
    <w:rsid w:val="00B02AA5"/>
    <w:rsid w:val="00B03E6E"/>
    <w:rsid w:val="00B047DE"/>
    <w:rsid w:val="00B048E4"/>
    <w:rsid w:val="00B054DD"/>
    <w:rsid w:val="00B064C9"/>
    <w:rsid w:val="00B064FC"/>
    <w:rsid w:val="00B07118"/>
    <w:rsid w:val="00B072DD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1BAB"/>
    <w:rsid w:val="00B2232C"/>
    <w:rsid w:val="00B2246C"/>
    <w:rsid w:val="00B22616"/>
    <w:rsid w:val="00B26C97"/>
    <w:rsid w:val="00B26C9A"/>
    <w:rsid w:val="00B306BB"/>
    <w:rsid w:val="00B31952"/>
    <w:rsid w:val="00B32014"/>
    <w:rsid w:val="00B3249D"/>
    <w:rsid w:val="00B326FA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52E4"/>
    <w:rsid w:val="00B46F71"/>
    <w:rsid w:val="00B50828"/>
    <w:rsid w:val="00B50D5C"/>
    <w:rsid w:val="00B5159C"/>
    <w:rsid w:val="00B52FF1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1F7C"/>
    <w:rsid w:val="00B621CF"/>
    <w:rsid w:val="00B625E1"/>
    <w:rsid w:val="00B62AA8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5BB0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59D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09C"/>
    <w:rsid w:val="00BA3AD0"/>
    <w:rsid w:val="00BA4C2B"/>
    <w:rsid w:val="00BA4D3C"/>
    <w:rsid w:val="00BA50F4"/>
    <w:rsid w:val="00BA62AF"/>
    <w:rsid w:val="00BA6A25"/>
    <w:rsid w:val="00BA6F98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B7037"/>
    <w:rsid w:val="00BC3589"/>
    <w:rsid w:val="00BC3720"/>
    <w:rsid w:val="00BC4C0E"/>
    <w:rsid w:val="00BC6D96"/>
    <w:rsid w:val="00BC75F6"/>
    <w:rsid w:val="00BD125A"/>
    <w:rsid w:val="00BD15E1"/>
    <w:rsid w:val="00BD162C"/>
    <w:rsid w:val="00BD2055"/>
    <w:rsid w:val="00BD25CB"/>
    <w:rsid w:val="00BD3874"/>
    <w:rsid w:val="00BD3CA0"/>
    <w:rsid w:val="00BD4017"/>
    <w:rsid w:val="00BD4CC6"/>
    <w:rsid w:val="00BD5044"/>
    <w:rsid w:val="00BD523B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2DA6"/>
    <w:rsid w:val="00C151D8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4546"/>
    <w:rsid w:val="00C449ED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334B"/>
    <w:rsid w:val="00C53905"/>
    <w:rsid w:val="00C5488F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309A"/>
    <w:rsid w:val="00C7482C"/>
    <w:rsid w:val="00C75345"/>
    <w:rsid w:val="00C76721"/>
    <w:rsid w:val="00C7680E"/>
    <w:rsid w:val="00C76C02"/>
    <w:rsid w:val="00C80440"/>
    <w:rsid w:val="00C804B6"/>
    <w:rsid w:val="00C80590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2ECD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1531"/>
    <w:rsid w:val="00CB2155"/>
    <w:rsid w:val="00CB3267"/>
    <w:rsid w:val="00CB33D5"/>
    <w:rsid w:val="00CB4C60"/>
    <w:rsid w:val="00CB6BDA"/>
    <w:rsid w:val="00CB7D68"/>
    <w:rsid w:val="00CC0026"/>
    <w:rsid w:val="00CC055C"/>
    <w:rsid w:val="00CC0981"/>
    <w:rsid w:val="00CC0AE3"/>
    <w:rsid w:val="00CC1897"/>
    <w:rsid w:val="00CC2017"/>
    <w:rsid w:val="00CC20E7"/>
    <w:rsid w:val="00CC45D0"/>
    <w:rsid w:val="00CC54E8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C4B"/>
    <w:rsid w:val="00CD3DCE"/>
    <w:rsid w:val="00CD6F1F"/>
    <w:rsid w:val="00CE0062"/>
    <w:rsid w:val="00CE0C78"/>
    <w:rsid w:val="00CE1118"/>
    <w:rsid w:val="00CE1AFD"/>
    <w:rsid w:val="00CE326F"/>
    <w:rsid w:val="00CE53EB"/>
    <w:rsid w:val="00CE6152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6760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780"/>
    <w:rsid w:val="00D22A05"/>
    <w:rsid w:val="00D2416A"/>
    <w:rsid w:val="00D25C02"/>
    <w:rsid w:val="00D30BB8"/>
    <w:rsid w:val="00D30CF8"/>
    <w:rsid w:val="00D316FC"/>
    <w:rsid w:val="00D31C71"/>
    <w:rsid w:val="00D334C1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67060"/>
    <w:rsid w:val="00D70176"/>
    <w:rsid w:val="00D705F5"/>
    <w:rsid w:val="00D70916"/>
    <w:rsid w:val="00D7311A"/>
    <w:rsid w:val="00D74023"/>
    <w:rsid w:val="00D74025"/>
    <w:rsid w:val="00D743D2"/>
    <w:rsid w:val="00D7702B"/>
    <w:rsid w:val="00D82153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077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D2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7C47"/>
    <w:rsid w:val="00DC0446"/>
    <w:rsid w:val="00DC05F3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5858"/>
    <w:rsid w:val="00DD6553"/>
    <w:rsid w:val="00DD76F9"/>
    <w:rsid w:val="00DE0798"/>
    <w:rsid w:val="00DE196E"/>
    <w:rsid w:val="00DE1DA0"/>
    <w:rsid w:val="00DE1F19"/>
    <w:rsid w:val="00DE315F"/>
    <w:rsid w:val="00DE4475"/>
    <w:rsid w:val="00DE530B"/>
    <w:rsid w:val="00DE60B8"/>
    <w:rsid w:val="00DF0550"/>
    <w:rsid w:val="00DF10C3"/>
    <w:rsid w:val="00DF14ED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445"/>
    <w:rsid w:val="00E00688"/>
    <w:rsid w:val="00E00B01"/>
    <w:rsid w:val="00E016DE"/>
    <w:rsid w:val="00E0273D"/>
    <w:rsid w:val="00E0286D"/>
    <w:rsid w:val="00E02CA0"/>
    <w:rsid w:val="00E02F78"/>
    <w:rsid w:val="00E03288"/>
    <w:rsid w:val="00E039DB"/>
    <w:rsid w:val="00E041B2"/>
    <w:rsid w:val="00E045AD"/>
    <w:rsid w:val="00E04D8D"/>
    <w:rsid w:val="00E04F59"/>
    <w:rsid w:val="00E0668A"/>
    <w:rsid w:val="00E06788"/>
    <w:rsid w:val="00E07254"/>
    <w:rsid w:val="00E07D1C"/>
    <w:rsid w:val="00E1046A"/>
    <w:rsid w:val="00E1078B"/>
    <w:rsid w:val="00E10924"/>
    <w:rsid w:val="00E11F13"/>
    <w:rsid w:val="00E128AA"/>
    <w:rsid w:val="00E12A69"/>
    <w:rsid w:val="00E12D55"/>
    <w:rsid w:val="00E12F8B"/>
    <w:rsid w:val="00E131F8"/>
    <w:rsid w:val="00E136C9"/>
    <w:rsid w:val="00E16594"/>
    <w:rsid w:val="00E16672"/>
    <w:rsid w:val="00E17C28"/>
    <w:rsid w:val="00E20333"/>
    <w:rsid w:val="00E207E6"/>
    <w:rsid w:val="00E2105D"/>
    <w:rsid w:val="00E21269"/>
    <w:rsid w:val="00E219E7"/>
    <w:rsid w:val="00E2224C"/>
    <w:rsid w:val="00E22C15"/>
    <w:rsid w:val="00E2381A"/>
    <w:rsid w:val="00E245F7"/>
    <w:rsid w:val="00E24A38"/>
    <w:rsid w:val="00E250F9"/>
    <w:rsid w:val="00E25178"/>
    <w:rsid w:val="00E255E8"/>
    <w:rsid w:val="00E25626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975"/>
    <w:rsid w:val="00E37B5F"/>
    <w:rsid w:val="00E40405"/>
    <w:rsid w:val="00E40434"/>
    <w:rsid w:val="00E40FA2"/>
    <w:rsid w:val="00E4113C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004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196E"/>
    <w:rsid w:val="00E72B2B"/>
    <w:rsid w:val="00E72B6E"/>
    <w:rsid w:val="00E7456F"/>
    <w:rsid w:val="00E745E3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8749A"/>
    <w:rsid w:val="00E90601"/>
    <w:rsid w:val="00E90999"/>
    <w:rsid w:val="00E90CE6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37D1"/>
    <w:rsid w:val="00EA44ED"/>
    <w:rsid w:val="00EA4CF1"/>
    <w:rsid w:val="00EA5E8A"/>
    <w:rsid w:val="00EA7145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6B6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CCF"/>
    <w:rsid w:val="00EE5405"/>
    <w:rsid w:val="00EE5B1D"/>
    <w:rsid w:val="00EE687F"/>
    <w:rsid w:val="00EE6F9A"/>
    <w:rsid w:val="00EF0443"/>
    <w:rsid w:val="00EF04ED"/>
    <w:rsid w:val="00EF07C3"/>
    <w:rsid w:val="00EF2FF4"/>
    <w:rsid w:val="00EF3D75"/>
    <w:rsid w:val="00EF43FD"/>
    <w:rsid w:val="00EF677E"/>
    <w:rsid w:val="00F0080E"/>
    <w:rsid w:val="00F0099B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5DFC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389"/>
    <w:rsid w:val="00F54ADF"/>
    <w:rsid w:val="00F551CE"/>
    <w:rsid w:val="00F55B77"/>
    <w:rsid w:val="00F5609C"/>
    <w:rsid w:val="00F5750B"/>
    <w:rsid w:val="00F57FFD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77489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A4A"/>
    <w:rsid w:val="00F91BBD"/>
    <w:rsid w:val="00F91FBB"/>
    <w:rsid w:val="00F9382B"/>
    <w:rsid w:val="00F93E60"/>
    <w:rsid w:val="00F941ED"/>
    <w:rsid w:val="00F94545"/>
    <w:rsid w:val="00F94776"/>
    <w:rsid w:val="00F94C4D"/>
    <w:rsid w:val="00F9556A"/>
    <w:rsid w:val="00F955D5"/>
    <w:rsid w:val="00F97727"/>
    <w:rsid w:val="00F978BD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658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F6A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555492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paragraph" w:customStyle="1" w:styleId="Reference">
    <w:name w:val="Reference"/>
    <w:basedOn w:val="EX"/>
    <w:qFormat/>
    <w:rsid w:val="00486176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7EE1D-DC32-4D51-A82D-51D1DF270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2987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188</cp:revision>
  <cp:lastPrinted>2008-12-09T03:19:00Z</cp:lastPrinted>
  <dcterms:created xsi:type="dcterms:W3CDTF">2019-01-09T21:59:00Z</dcterms:created>
  <dcterms:modified xsi:type="dcterms:W3CDTF">2020-05-15T09:25:00Z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